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6B6" w:rsidRPr="002B70F5" w:rsidRDefault="00110F3B" w:rsidP="008056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PLANIFIKIMI 3-</w:t>
      </w:r>
      <w:r w:rsidR="008056B6" w:rsidRPr="002B70F5">
        <w:rPr>
          <w:rFonts w:ascii="Times New Roman" w:hAnsi="Times New Roman" w:cs="Times New Roman"/>
          <w:b/>
          <w:sz w:val="24"/>
          <w:szCs w:val="24"/>
          <w:lang w:val="sq-AL"/>
        </w:rPr>
        <w:t>MUJOR  (JANAR-MARS)</w:t>
      </w:r>
    </w:p>
    <w:p w:rsidR="008056B6" w:rsidRPr="002B70F5" w:rsidRDefault="008056B6" w:rsidP="008056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2B70F5">
        <w:rPr>
          <w:rFonts w:ascii="Times New Roman" w:hAnsi="Times New Roman" w:cs="Times New Roman"/>
          <w:b/>
          <w:sz w:val="24"/>
          <w:szCs w:val="24"/>
          <w:lang w:val="sq-AL"/>
        </w:rPr>
        <w:t xml:space="preserve">FUSHA: SHKENCAT E NATYRËS                  </w:t>
      </w:r>
    </w:p>
    <w:p w:rsidR="008056B6" w:rsidRPr="002B70F5" w:rsidRDefault="008056B6" w:rsidP="00354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2B70F5">
        <w:rPr>
          <w:rFonts w:ascii="Times New Roman" w:hAnsi="Times New Roman" w:cs="Times New Roman"/>
          <w:b/>
          <w:sz w:val="24"/>
          <w:szCs w:val="24"/>
          <w:lang w:val="sq-AL"/>
        </w:rPr>
        <w:t xml:space="preserve">LËNDA: FIZIKË                                                      </w:t>
      </w:r>
      <w:r w:rsidR="00AD7A36" w:rsidRPr="002B70F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</w:t>
      </w:r>
      <w:r w:rsidR="00742A6C" w:rsidRPr="002B70F5">
        <w:rPr>
          <w:rFonts w:ascii="Times New Roman" w:hAnsi="Times New Roman" w:cs="Times New Roman"/>
          <w:b/>
          <w:sz w:val="24"/>
          <w:szCs w:val="24"/>
          <w:lang w:val="sq-AL"/>
        </w:rPr>
        <w:t>KLASA</w:t>
      </w:r>
      <w:r w:rsidR="00354F2A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742A6C" w:rsidRPr="002B70F5">
        <w:rPr>
          <w:rFonts w:ascii="Times New Roman" w:hAnsi="Times New Roman" w:cs="Times New Roman"/>
          <w:b/>
          <w:sz w:val="24"/>
          <w:szCs w:val="24"/>
          <w:lang w:val="sq-AL"/>
        </w:rPr>
        <w:t>VII</w:t>
      </w:r>
      <w:r w:rsidRPr="002B70F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</w:t>
      </w:r>
      <w:r w:rsidR="003617CD" w:rsidRPr="002B70F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</w:t>
      </w:r>
      <w:r w:rsidR="00AD7A36" w:rsidRPr="002B70F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</w:p>
    <w:p w:rsidR="008056B6" w:rsidRPr="002B70F5" w:rsidRDefault="008056B6" w:rsidP="008056B6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</w:p>
    <w:tbl>
      <w:tblPr>
        <w:tblStyle w:val="TableGrid"/>
        <w:tblW w:w="1575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203"/>
        <w:gridCol w:w="556"/>
        <w:gridCol w:w="3554"/>
        <w:gridCol w:w="4949"/>
        <w:gridCol w:w="2104"/>
        <w:gridCol w:w="1859"/>
        <w:gridCol w:w="1525"/>
      </w:tblGrid>
      <w:tr w:rsidR="008056B6" w:rsidRPr="002B70F5" w:rsidTr="00226DD0">
        <w:tc>
          <w:tcPr>
            <w:tcW w:w="15750" w:type="dxa"/>
            <w:gridSpan w:val="7"/>
          </w:tcPr>
          <w:p w:rsidR="00DB7B5F" w:rsidRPr="002B70F5" w:rsidRDefault="00DB7B5F" w:rsidP="00DB7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sipas kompetencave kyçe</w:t>
            </w:r>
          </w:p>
          <w:p w:rsidR="008056B6" w:rsidRPr="002B70F5" w:rsidRDefault="00DB7B5F" w:rsidP="00DB7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I; II; III.1, 3, 4, 5, 7, 8; IV.1, 2,</w:t>
            </w:r>
            <w:r w:rsidR="00806AE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4,</w:t>
            </w:r>
            <w:r w:rsidR="00806AE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5; VI.1, 3; VII.1, 2,</w:t>
            </w:r>
            <w:r w:rsidR="00806AE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3, 6</w:t>
            </w:r>
          </w:p>
        </w:tc>
      </w:tr>
      <w:tr w:rsidR="008056B6" w:rsidRPr="002B70F5" w:rsidTr="00226DD0">
        <w:tc>
          <w:tcPr>
            <w:tcW w:w="15750" w:type="dxa"/>
            <w:gridSpan w:val="7"/>
          </w:tcPr>
          <w:p w:rsidR="00DB7B5F" w:rsidRPr="002B70F5" w:rsidRDefault="00DB7B5F" w:rsidP="00DB7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Rezultatet e të nxënit sipas kompetencave të fushës</w:t>
            </w:r>
          </w:p>
          <w:p w:rsidR="008056B6" w:rsidRPr="002B70F5" w:rsidRDefault="00DB7B5F" w:rsidP="00DB7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1.a, b, c, d; 2.a, b, c, d; 3.a, b, c</w:t>
            </w:r>
          </w:p>
        </w:tc>
      </w:tr>
      <w:tr w:rsidR="00D12B64" w:rsidRPr="002B70F5" w:rsidTr="00226DD0">
        <w:tc>
          <w:tcPr>
            <w:tcW w:w="1203" w:type="dxa"/>
          </w:tcPr>
          <w:p w:rsidR="00DB7B5F" w:rsidRPr="002B70F5" w:rsidRDefault="00DB7B5F" w:rsidP="009B16A3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2B70F5" w:rsidRDefault="00DB7B5F" w:rsidP="00DB7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Tematika</w:t>
            </w:r>
          </w:p>
          <w:p w:rsidR="00DB7B5F" w:rsidRPr="002B70F5" w:rsidRDefault="00DB7B5F" w:rsidP="009B16A3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2B70F5" w:rsidRDefault="00DB7B5F" w:rsidP="00DB7B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Nr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3554" w:type="dxa"/>
          </w:tcPr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Temat mësimore</w:t>
            </w: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sq-AL"/>
              </w:rPr>
            </w:pP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</w:tcPr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Situata e parashikuar e të nxënit</w:t>
            </w: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</w:pPr>
          </w:p>
        </w:tc>
        <w:tc>
          <w:tcPr>
            <w:tcW w:w="2104" w:type="dxa"/>
          </w:tcPr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Metodologjia dhe veprimtaritë e nxënësve</w:t>
            </w:r>
          </w:p>
        </w:tc>
        <w:tc>
          <w:tcPr>
            <w:tcW w:w="1859" w:type="dxa"/>
          </w:tcPr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</w:tcPr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Burimet</w:t>
            </w: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DB7B5F" w:rsidRPr="002B70F5" w:rsidRDefault="00DB7B5F" w:rsidP="009B16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50334" w:rsidRPr="002B70F5" w:rsidTr="0043070E">
        <w:trPr>
          <w:trHeight w:val="971"/>
        </w:trPr>
        <w:tc>
          <w:tcPr>
            <w:tcW w:w="1203" w:type="dxa"/>
            <w:vMerge w:val="restart"/>
            <w:textDirection w:val="tbRl"/>
          </w:tcPr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C209F7" w:rsidP="0013499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         </w:t>
            </w:r>
            <w:r w:rsidR="00950334"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ENERGJIA</w:t>
            </w:r>
            <w:r w:rsidR="00227EC3"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      25</w:t>
            </w:r>
            <w:r w:rsidR="00950334"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or</w:t>
            </w:r>
            <w:r w:rsidR="00134994"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ë</w:t>
            </w: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85624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1.</w:t>
            </w:r>
          </w:p>
        </w:tc>
        <w:tc>
          <w:tcPr>
            <w:tcW w:w="3554" w:type="dxa"/>
          </w:tcPr>
          <w:p w:rsidR="00950334" w:rsidRPr="002B70F5" w:rsidRDefault="001E0518" w:rsidP="00FC3186">
            <w:pPr>
              <w:rPr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25.</w:t>
            </w:r>
            <w:r w:rsidR="00626FC5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950334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Përdorimi i energjisë</w:t>
            </w:r>
          </w:p>
          <w:p w:rsidR="003625C7" w:rsidRPr="002B70F5" w:rsidRDefault="003625C7" w:rsidP="003625C7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3625C7" w:rsidRPr="002B70F5" w:rsidRDefault="003625C7" w:rsidP="003625C7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3625C7" w:rsidRPr="002B70F5" w:rsidRDefault="001E0518" w:rsidP="003625C7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26</w:t>
            </w:r>
            <w:r w:rsidR="003625C7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626FC5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3625C7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V.P.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C209F7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11</w:t>
            </w:r>
            <w:r w:rsidR="00626FC5" w:rsidRPr="002B70F5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C209F7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3625C7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Furnizimi me </w:t>
            </w:r>
          </w:p>
          <w:p w:rsidR="003625C7" w:rsidRPr="002B70F5" w:rsidRDefault="003625C7" w:rsidP="003625C7">
            <w:pPr>
              <w:rPr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karburant i banesave</w:t>
            </w:r>
          </w:p>
          <w:p w:rsidR="00950334" w:rsidRPr="002B70F5" w:rsidRDefault="00950334" w:rsidP="00FC3186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4949" w:type="dxa"/>
          </w:tcPr>
          <w:p w:rsidR="00950334" w:rsidRPr="002B70F5" w:rsidRDefault="002B70F5" w:rsidP="002B70F5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Nëse g</w:t>
            </w:r>
            <w:r w:rsidR="00950334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odasim një top, ngremë disa libra,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fryjmë</w:t>
            </w:r>
            <w:r w:rsidR="00950334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një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tullumbace</w:t>
            </w:r>
            <w:r w:rsidR="00950334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etj.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 ç</w:t>
            </w:r>
            <w:r w:rsidR="00950334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farë na duhet që t’i kryejmë këto veprimtari?</w:t>
            </w:r>
          </w:p>
          <w:p w:rsidR="003625C7" w:rsidRPr="002B70F5" w:rsidRDefault="002B70F5" w:rsidP="00202924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ndërtojnë një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poster</w:t>
            </w:r>
            <w:proofErr w:type="spellEnd"/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paraqesin ide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mënyrën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furnizimit me karburant t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20292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banesave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20292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tyre.</w:t>
            </w:r>
          </w:p>
        </w:tc>
        <w:tc>
          <w:tcPr>
            <w:tcW w:w="2104" w:type="dxa"/>
            <w:vMerge w:val="restart"/>
          </w:tcPr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487465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D</w:t>
            </w:r>
            <w:r w:rsidR="00950334" w:rsidRPr="002B70F5">
              <w:rPr>
                <w:rFonts w:ascii="Times New Roman" w:hAnsi="Times New Roman"/>
                <w:sz w:val="24"/>
                <w:szCs w:val="24"/>
              </w:rPr>
              <w:t xml:space="preserve">emonstrim </w:t>
            </w:r>
          </w:p>
          <w:p w:rsidR="00950334" w:rsidRPr="002B70F5" w:rsidRDefault="00487465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V</w:t>
            </w:r>
            <w:r w:rsidR="00950334" w:rsidRPr="002B70F5">
              <w:rPr>
                <w:rFonts w:ascii="Times New Roman" w:hAnsi="Times New Roman"/>
                <w:sz w:val="24"/>
                <w:szCs w:val="24"/>
              </w:rPr>
              <w:t>eprimtari praktike</w:t>
            </w:r>
          </w:p>
          <w:p w:rsidR="00950334" w:rsidRPr="002B70F5" w:rsidRDefault="0013499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P</w:t>
            </w:r>
            <w:r w:rsidR="00950334" w:rsidRPr="002B70F5">
              <w:rPr>
                <w:rFonts w:ascii="Times New Roman" w:hAnsi="Times New Roman"/>
                <w:sz w:val="24"/>
                <w:szCs w:val="24"/>
              </w:rPr>
              <w:t>unë në grup dhe puna individuale</w:t>
            </w:r>
          </w:p>
          <w:p w:rsidR="00950334" w:rsidRPr="002B70F5" w:rsidRDefault="0013499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D</w:t>
            </w:r>
            <w:r w:rsidR="00950334" w:rsidRPr="002B70F5">
              <w:rPr>
                <w:rFonts w:ascii="Times New Roman" w:hAnsi="Times New Roman"/>
                <w:sz w:val="24"/>
                <w:szCs w:val="24"/>
              </w:rPr>
              <w:t>iskutim</w:t>
            </w:r>
          </w:p>
          <w:p w:rsidR="00950334" w:rsidRPr="002B70F5" w:rsidRDefault="0013499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L</w:t>
            </w:r>
            <w:r w:rsidR="00950334" w:rsidRPr="002B70F5">
              <w:rPr>
                <w:rFonts w:ascii="Times New Roman" w:hAnsi="Times New Roman"/>
                <w:sz w:val="24"/>
                <w:szCs w:val="24"/>
              </w:rPr>
              <w:t>ojë me role</w:t>
            </w:r>
          </w:p>
          <w:p w:rsidR="00950334" w:rsidRPr="002B70F5" w:rsidRDefault="00950334" w:rsidP="0013499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Hetimi dhe zbulimi</w:t>
            </w:r>
          </w:p>
          <w:p w:rsidR="00950334" w:rsidRPr="002B70F5" w:rsidRDefault="00950334" w:rsidP="0013499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Zbatime praktike</w:t>
            </w:r>
            <w:r w:rsidR="00134994" w:rsidRPr="002B70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>brenda dhe jashtë</w:t>
            </w:r>
            <w:r w:rsidR="00134994" w:rsidRPr="002B70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>klase</w:t>
            </w:r>
          </w:p>
          <w:p w:rsidR="00950334" w:rsidRPr="002B70F5" w:rsidRDefault="0095033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 xml:space="preserve">Bashkëbisedim </w:t>
            </w:r>
          </w:p>
          <w:p w:rsidR="00950334" w:rsidRPr="002B70F5" w:rsidRDefault="0013499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Vëzhgo</w:t>
            </w:r>
            <w:r w:rsidR="00950334" w:rsidRPr="002B70F5">
              <w:rPr>
                <w:rFonts w:ascii="Times New Roman" w:hAnsi="Times New Roman"/>
                <w:sz w:val="24"/>
                <w:szCs w:val="24"/>
              </w:rPr>
              <w:t>,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0334" w:rsidRPr="002B70F5">
              <w:rPr>
                <w:rFonts w:ascii="Times New Roman" w:hAnsi="Times New Roman"/>
                <w:sz w:val="24"/>
                <w:szCs w:val="24"/>
              </w:rPr>
              <w:t>analizo,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0334" w:rsidRPr="002B70F5">
              <w:rPr>
                <w:rFonts w:ascii="Times New Roman" w:hAnsi="Times New Roman"/>
                <w:sz w:val="24"/>
                <w:szCs w:val="24"/>
              </w:rPr>
              <w:t>diskuto</w:t>
            </w:r>
          </w:p>
          <w:p w:rsidR="00950334" w:rsidRPr="002B70F5" w:rsidRDefault="0013499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Përvijim i të</w:t>
            </w:r>
            <w:r w:rsidR="00950334" w:rsidRPr="002B70F5">
              <w:rPr>
                <w:rFonts w:ascii="Times New Roman" w:hAnsi="Times New Roman"/>
                <w:sz w:val="24"/>
                <w:szCs w:val="24"/>
              </w:rPr>
              <w:t xml:space="preserve"> menduarit</w:t>
            </w:r>
          </w:p>
          <w:p w:rsidR="00950334" w:rsidRPr="002B70F5" w:rsidRDefault="0095033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Stuhi mendimesh</w:t>
            </w:r>
          </w:p>
          <w:p w:rsidR="00950334" w:rsidRPr="002B70F5" w:rsidRDefault="0013499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Rishikim në</w:t>
            </w:r>
            <w:r w:rsidR="00950334" w:rsidRPr="002B70F5">
              <w:rPr>
                <w:rFonts w:ascii="Times New Roman" w:hAnsi="Times New Roman"/>
                <w:sz w:val="24"/>
                <w:szCs w:val="24"/>
              </w:rPr>
              <w:t xml:space="preserve"> dyshe</w:t>
            </w:r>
          </w:p>
          <w:p w:rsidR="00950334" w:rsidRPr="002B70F5" w:rsidRDefault="0095033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 xml:space="preserve">Rrjeti i </w:t>
            </w:r>
            <w:r w:rsidRPr="002B70F5">
              <w:rPr>
                <w:rFonts w:ascii="Times New Roman" w:hAnsi="Times New Roman"/>
                <w:sz w:val="24"/>
                <w:szCs w:val="24"/>
              </w:rPr>
              <w:lastRenderedPageBreak/>
              <w:t>diskutimit</w:t>
            </w:r>
          </w:p>
          <w:p w:rsidR="00950334" w:rsidRPr="002B70F5" w:rsidRDefault="00950334" w:rsidP="00950334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Mendo,</w:t>
            </w:r>
            <w:r w:rsidR="00134994" w:rsidRPr="002B70F5">
              <w:rPr>
                <w:rFonts w:ascii="Times New Roman" w:hAnsi="Times New Roman"/>
                <w:sz w:val="24"/>
                <w:szCs w:val="24"/>
              </w:rPr>
              <w:t xml:space="preserve"> puno në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 xml:space="preserve"> dyshe,</w:t>
            </w:r>
            <w:r w:rsidR="00134994" w:rsidRPr="002B70F5">
              <w:rPr>
                <w:rFonts w:ascii="Times New Roman" w:hAnsi="Times New Roman"/>
                <w:sz w:val="24"/>
                <w:szCs w:val="24"/>
              </w:rPr>
              <w:t xml:space="preserve"> shkëmbe</w:t>
            </w: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950334" w:rsidRPr="002B70F5" w:rsidRDefault="00950334" w:rsidP="00426D4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 w:val="restart"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20663E" w:rsidRPr="002B70F5" w:rsidRDefault="0020663E" w:rsidP="0020663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Produkt</w:t>
            </w:r>
            <w:r w:rsidR="00487465" w:rsidRPr="002B70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2B70F5">
              <w:rPr>
                <w:rFonts w:ascii="Times New Roman" w:hAnsi="Times New Roman"/>
                <w:sz w:val="24"/>
                <w:szCs w:val="24"/>
              </w:rPr>
              <w:t>poster</w:t>
            </w:r>
            <w:proofErr w:type="spellEnd"/>
            <w:r w:rsidRPr="002B70F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0663E" w:rsidRPr="002B70F5" w:rsidRDefault="00487465" w:rsidP="0020663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Vëzhgim</w:t>
            </w:r>
          </w:p>
          <w:p w:rsidR="0020663E" w:rsidRPr="002B70F5" w:rsidRDefault="00487465" w:rsidP="0048746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Vlerësim</w:t>
            </w:r>
            <w:r w:rsidR="0020663E" w:rsidRPr="002B70F5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 xml:space="preserve"> përgjigjeve</w:t>
            </w:r>
            <w:r w:rsidR="0020663E" w:rsidRPr="002B70F5">
              <w:rPr>
                <w:rFonts w:ascii="Times New Roman" w:hAnsi="Times New Roman"/>
                <w:sz w:val="24"/>
                <w:szCs w:val="24"/>
              </w:rPr>
              <w:t xml:space="preserve"> me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 xml:space="preserve"> gojë</w:t>
            </w:r>
          </w:p>
          <w:p w:rsidR="0020663E" w:rsidRPr="002B70F5" w:rsidRDefault="00487465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le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ësi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i i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punës </w:t>
            </w:r>
            <w:r w:rsidR="0020663E" w:rsidRPr="002B70F5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n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val="sq-AL"/>
              </w:rPr>
              <w:t>g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up</w:t>
            </w:r>
          </w:p>
          <w:p w:rsidR="0020663E" w:rsidRPr="002B70F5" w:rsidRDefault="00487465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l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ësi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i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i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ak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i</w:t>
            </w:r>
            <w:r w:rsidR="0020663E" w:rsidRPr="002B70F5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i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i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t g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j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a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deba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2B70F5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në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val="sq-AL"/>
              </w:rPr>
              <w:t>k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l</w:t>
            </w:r>
            <w:r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asë</w:t>
            </w:r>
          </w:p>
          <w:p w:rsidR="0020663E" w:rsidRPr="002B70F5" w:rsidRDefault="00487465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le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ësi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i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i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de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y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a</w:t>
            </w:r>
            <w:r w:rsidR="0020663E" w:rsidRPr="002B70F5">
              <w:rPr>
                <w:rFonts w:ascii="Times New Roman" w:hAnsi="Times New Roman"/>
                <w:spacing w:val="-2"/>
                <w:position w:val="1"/>
                <w:sz w:val="24"/>
                <w:szCs w:val="24"/>
                <w:lang w:val="sq-AL"/>
              </w:rPr>
              <w:t>v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t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s</w:t>
            </w:r>
            <w:r w:rsidR="0020663E" w:rsidRPr="002B70F5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h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>ëpisë</w:t>
            </w:r>
          </w:p>
          <w:p w:rsidR="0020663E" w:rsidRPr="002B70F5" w:rsidRDefault="00487465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Vetëvlerësim</w:t>
            </w:r>
          </w:p>
          <w:p w:rsidR="0020663E" w:rsidRPr="002B70F5" w:rsidRDefault="00487465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I</w:t>
            </w:r>
            <w:r w:rsidR="0020663E" w:rsidRPr="002B70F5">
              <w:rPr>
                <w:rFonts w:ascii="Times New Roman" w:hAnsi="Times New Roman"/>
                <w:sz w:val="24"/>
                <w:szCs w:val="24"/>
              </w:rPr>
              <w:t>nte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>rvistë me një listë treguesish</w:t>
            </w:r>
          </w:p>
          <w:p w:rsidR="0020663E" w:rsidRPr="002B70F5" w:rsidRDefault="00487465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V</w:t>
            </w:r>
            <w:r w:rsidR="0020663E" w:rsidRPr="002B70F5">
              <w:rPr>
                <w:rFonts w:ascii="Times New Roman" w:hAnsi="Times New Roman"/>
                <w:sz w:val="24"/>
                <w:szCs w:val="24"/>
              </w:rPr>
              <w:t>ëzhgim m</w:t>
            </w:r>
            <w:r w:rsidRPr="002B70F5">
              <w:rPr>
                <w:rFonts w:ascii="Times New Roman" w:hAnsi="Times New Roman"/>
                <w:sz w:val="24"/>
                <w:szCs w:val="24"/>
              </w:rPr>
              <w:t xml:space="preserve">e një listë të </w:t>
            </w:r>
            <w:r w:rsidRPr="002B70F5">
              <w:rPr>
                <w:rFonts w:ascii="Times New Roman" w:hAnsi="Times New Roman"/>
                <w:sz w:val="24"/>
                <w:szCs w:val="24"/>
              </w:rPr>
              <w:lastRenderedPageBreak/>
              <w:t>plotë treguesish</w:t>
            </w:r>
            <w:r w:rsidR="0020663E" w:rsidRPr="002B70F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0663E" w:rsidRPr="002B70F5" w:rsidRDefault="00487465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Prezantim me gojë ose me shkrim</w:t>
            </w:r>
            <w:r w:rsidR="0020663E" w:rsidRPr="002B70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663E" w:rsidRPr="002B70F5" w:rsidRDefault="00487465" w:rsidP="0020663E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70F5">
              <w:rPr>
                <w:rFonts w:ascii="Times New Roman" w:hAnsi="Times New Roman"/>
                <w:sz w:val="24"/>
                <w:szCs w:val="24"/>
              </w:rPr>
              <w:t>P</w:t>
            </w:r>
            <w:r w:rsidR="0020663E" w:rsidRPr="002B70F5">
              <w:rPr>
                <w:rFonts w:ascii="Times New Roman" w:hAnsi="Times New Roman"/>
                <w:sz w:val="24"/>
                <w:szCs w:val="24"/>
              </w:rPr>
              <w:t xml:space="preserve">rojekt </w:t>
            </w:r>
            <w:proofErr w:type="spellStart"/>
            <w:r w:rsidR="0020663E" w:rsidRPr="002B70F5">
              <w:rPr>
                <w:rFonts w:ascii="Times New Roman" w:hAnsi="Times New Roman"/>
                <w:sz w:val="24"/>
                <w:szCs w:val="24"/>
              </w:rPr>
              <w:t>kurrikular</w:t>
            </w:r>
            <w:proofErr w:type="spellEnd"/>
          </w:p>
          <w:p w:rsidR="0020663E" w:rsidRPr="002B70F5" w:rsidRDefault="00487465" w:rsidP="0020663E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st</w:t>
            </w:r>
            <w:r w:rsidR="0020663E" w:rsidRPr="002B70F5">
              <w:rPr>
                <w:rFonts w:ascii="Times New Roman" w:hAnsi="Times New Roman"/>
                <w:spacing w:val="3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p</w:t>
            </w:r>
            <w:r w:rsidR="0020663E" w:rsidRPr="002B70F5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ë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r</w:t>
            </w:r>
            <w:r w:rsidR="0020663E" w:rsidRPr="002B70F5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n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j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</w:t>
            </w:r>
            <w:r w:rsidR="0020663E" w:rsidRPr="002B70F5">
              <w:rPr>
                <w:rFonts w:ascii="Times New Roman" w:hAnsi="Times New Roman"/>
                <w:spacing w:val="-4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gr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up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e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m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a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s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h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</w:t>
            </w:r>
            <w:r w:rsidR="0020663E" w:rsidRPr="002B70F5">
              <w:rPr>
                <w:rFonts w:ascii="Times New Roman" w:hAnsi="Times New Roman"/>
                <w:spacing w:val="-1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c</w:t>
            </w:r>
            <w:r w:rsidR="0020663E" w:rsidRPr="002B70F5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a</w:t>
            </w:r>
            <w:r w:rsidR="0020663E" w:rsidRPr="002B70F5">
              <w:rPr>
                <w:rFonts w:ascii="Times New Roman" w:hAnsi="Times New Roman"/>
                <w:spacing w:val="2"/>
                <w:position w:val="1"/>
                <w:sz w:val="24"/>
                <w:szCs w:val="24"/>
                <w:lang w:val="sq-AL"/>
              </w:rPr>
              <w:t>k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u</w:t>
            </w:r>
            <w:r w:rsidR="0020663E" w:rsidRPr="002B70F5">
              <w:rPr>
                <w:rFonts w:ascii="Times New Roman" w:hAnsi="Times New Roman"/>
                <w:spacing w:val="-3"/>
                <w:position w:val="1"/>
                <w:sz w:val="24"/>
                <w:szCs w:val="24"/>
                <w:lang w:val="sq-AL"/>
              </w:rPr>
              <w:t>a</w:t>
            </w:r>
            <w:r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ra</w:t>
            </w:r>
          </w:p>
          <w:p w:rsidR="0020663E" w:rsidRPr="002B70F5" w:rsidRDefault="00487465" w:rsidP="00487465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e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st</w:t>
            </w:r>
            <w:r w:rsidR="0020663E" w:rsidRPr="002B70F5">
              <w:rPr>
                <w:rFonts w:ascii="Times New Roman" w:hAnsi="Times New Roman"/>
                <w:spacing w:val="3"/>
                <w:position w:val="1"/>
                <w:sz w:val="24"/>
                <w:szCs w:val="24"/>
                <w:lang w:val="sq-AL"/>
              </w:rPr>
              <w:t xml:space="preserve"> 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në</w:t>
            </w:r>
            <w:r w:rsidR="0020663E" w:rsidRPr="002B70F5">
              <w:rPr>
                <w:rFonts w:ascii="Times New Roman" w:hAnsi="Times New Roman"/>
                <w:spacing w:val="-4"/>
                <w:position w:val="1"/>
                <w:sz w:val="24"/>
                <w:szCs w:val="24"/>
                <w:lang w:val="sq-AL"/>
              </w:rPr>
              <w:t xml:space="preserve"> për</w:t>
            </w:r>
            <w:r w:rsidR="0020663E" w:rsidRPr="002B70F5">
              <w:rPr>
                <w:rFonts w:ascii="Times New Roman" w:hAnsi="Times New Roman"/>
                <w:spacing w:val="3"/>
                <w:position w:val="1"/>
                <w:sz w:val="24"/>
                <w:szCs w:val="24"/>
                <w:lang w:val="sq-AL"/>
              </w:rPr>
              <w:t>f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 xml:space="preserve">undim </w:t>
            </w:r>
            <w:r w:rsidR="0020663E" w:rsidRPr="002B70F5">
              <w:rPr>
                <w:rFonts w:ascii="Times New Roman" w:hAnsi="Times New Roman"/>
                <w:spacing w:val="1"/>
                <w:position w:val="1"/>
                <w:sz w:val="24"/>
                <w:szCs w:val="24"/>
                <w:lang w:val="sq-AL"/>
              </w:rPr>
              <w:t>t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ë një kohe të caktuar;</w:t>
            </w:r>
            <w:r w:rsidRPr="002B70F5">
              <w:rPr>
                <w:rFonts w:ascii="Times New Roman" w:hAnsi="Times New Roman"/>
                <w:position w:val="1"/>
                <w:sz w:val="24"/>
                <w:szCs w:val="24"/>
              </w:rPr>
              <w:t xml:space="preserve"> </w:t>
            </w:r>
            <w:r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Vlerësim i porto</w:t>
            </w:r>
            <w:r w:rsidR="0020663E" w:rsidRPr="002B70F5">
              <w:rPr>
                <w:rFonts w:ascii="Times New Roman" w:hAnsi="Times New Roman"/>
                <w:position w:val="1"/>
                <w:sz w:val="24"/>
                <w:szCs w:val="24"/>
                <w:lang w:val="sq-AL"/>
              </w:rPr>
              <w:t>folit</w:t>
            </w: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 w:val="restart"/>
          </w:tcPr>
          <w:p w:rsidR="0020663E" w:rsidRPr="002B70F5" w:rsidRDefault="0020663E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 xml:space="preserve"> </w:t>
            </w:r>
          </w:p>
          <w:p w:rsidR="0020663E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Teksti i fizikës për klasën VII</w:t>
            </w:r>
          </w:p>
          <w:p w:rsidR="00487465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Udhëzues për mësuesin</w:t>
            </w:r>
          </w:p>
          <w:p w:rsidR="00487465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Fletore pune për nxënësin</w:t>
            </w:r>
          </w:p>
          <w:p w:rsidR="00487465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Materiale nga interneti</w:t>
            </w:r>
          </w:p>
          <w:p w:rsidR="0020663E" w:rsidRPr="002B70F5" w:rsidRDefault="0020663E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2B70F5" w:rsidRDefault="0020663E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Mat</w:t>
            </w:r>
            <w:r w:rsidR="00487465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eriale nga enciklopedi, revista</w:t>
            </w:r>
          </w:p>
          <w:p w:rsidR="00487465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Materiale </w:t>
            </w:r>
            <w:proofErr w:type="spellStart"/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psiko</w:t>
            </w:r>
            <w:proofErr w:type="spellEnd"/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-pedagogjike</w:t>
            </w:r>
          </w:p>
          <w:p w:rsidR="0020663E" w:rsidRPr="002B70F5" w:rsidRDefault="0020663E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proofErr w:type="spellStart"/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Postera</w:t>
            </w:r>
            <w:proofErr w:type="spellEnd"/>
          </w:p>
          <w:p w:rsidR="00487465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Fotografi</w:t>
            </w:r>
          </w:p>
          <w:p w:rsidR="00487465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20663E" w:rsidRPr="002B70F5" w:rsidRDefault="00487465" w:rsidP="0020663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Kompjuter</w:t>
            </w:r>
          </w:p>
          <w:p w:rsidR="00487465" w:rsidRPr="002B70F5" w:rsidRDefault="00487465" w:rsidP="0020663E">
            <w:pPr>
              <w:spacing w:after="200"/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</w:pPr>
          </w:p>
          <w:p w:rsidR="00487465" w:rsidRPr="002B70F5" w:rsidRDefault="0020663E" w:rsidP="0020663E">
            <w:pPr>
              <w:spacing w:after="20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  <w:t>V</w:t>
            </w:r>
            <w:r w:rsidRPr="002B70F5"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  <w:t>ideo-p</w:t>
            </w:r>
            <w:r w:rsidRPr="002B70F5">
              <w:rPr>
                <w:rFonts w:ascii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2B70F5"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  <w:t>o</w:t>
            </w:r>
            <w:r w:rsidRPr="002B70F5">
              <w:rPr>
                <w:rFonts w:ascii="Times New Roman" w:hAnsi="Times New Roman"/>
                <w:spacing w:val="1"/>
                <w:sz w:val="24"/>
                <w:szCs w:val="24"/>
                <w:lang w:val="sq-AL"/>
              </w:rPr>
              <w:t>j</w:t>
            </w:r>
            <w:r w:rsidRPr="002B70F5">
              <w:rPr>
                <w:rFonts w:ascii="Times New Roman" w:hAnsi="Times New Roman"/>
                <w:spacing w:val="-3"/>
                <w:sz w:val="24"/>
                <w:szCs w:val="24"/>
                <w:lang w:val="sq-AL"/>
              </w:rPr>
              <w:t>e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k</w:t>
            </w:r>
            <w:r w:rsidRPr="002B70F5">
              <w:rPr>
                <w:rFonts w:ascii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o</w:t>
            </w:r>
            <w:r w:rsidRPr="002B70F5">
              <w:rPr>
                <w:rFonts w:ascii="Times New Roman" w:hAnsi="Times New Roman"/>
                <w:spacing w:val="-2"/>
                <w:sz w:val="24"/>
                <w:szCs w:val="24"/>
                <w:lang w:val="sq-AL"/>
              </w:rPr>
              <w:t>r</w:t>
            </w:r>
          </w:p>
          <w:p w:rsidR="0020663E" w:rsidRPr="002B70F5" w:rsidRDefault="0020663E" w:rsidP="0020663E">
            <w:pPr>
              <w:spacing w:after="200"/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pacing w:val="2"/>
                <w:sz w:val="24"/>
                <w:szCs w:val="24"/>
                <w:lang w:val="sq-AL"/>
              </w:rPr>
              <w:t>Videokasetë</w:t>
            </w:r>
          </w:p>
          <w:p w:rsidR="0020663E" w:rsidRPr="002B70F5" w:rsidRDefault="0020663E" w:rsidP="0020663E">
            <w:pPr>
              <w:spacing w:after="20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  <w:t>CD</w:t>
            </w:r>
            <w:r w:rsidR="00487465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="00487465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interaktive</w:t>
            </w:r>
            <w:proofErr w:type="spellEnd"/>
          </w:p>
          <w:p w:rsidR="0020663E" w:rsidRPr="002B70F5" w:rsidRDefault="0020663E" w:rsidP="0020663E">
            <w:pPr>
              <w:spacing w:after="200"/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Kabineti</w:t>
            </w:r>
            <w:r w:rsidR="00AD7A36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fizikë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s</w:t>
            </w:r>
          </w:p>
          <w:p w:rsidR="0020663E" w:rsidRPr="002B70F5" w:rsidRDefault="0020663E" w:rsidP="0020663E">
            <w:pPr>
              <w:spacing w:after="200" w:line="360" w:lineRule="auto"/>
              <w:rPr>
                <w:rFonts w:ascii="Times New Roman" w:hAnsi="Times New Roman"/>
                <w:spacing w:val="-1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50334" w:rsidRPr="002B70F5" w:rsidTr="00226DD0">
        <w:tc>
          <w:tcPr>
            <w:tcW w:w="1203" w:type="dxa"/>
            <w:vMerge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2.</w:t>
            </w:r>
          </w:p>
        </w:tc>
        <w:tc>
          <w:tcPr>
            <w:tcW w:w="3554" w:type="dxa"/>
          </w:tcPr>
          <w:p w:rsidR="00950334" w:rsidRPr="002B70F5" w:rsidRDefault="001E0518" w:rsidP="003625C7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27</w:t>
            </w:r>
            <w:r w:rsidR="003625C7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626FC5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3625C7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Burimet kimike të energjisë</w:t>
            </w:r>
          </w:p>
          <w:p w:rsidR="003625C7" w:rsidRPr="002B70F5" w:rsidRDefault="003625C7" w:rsidP="003625C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3625C7" w:rsidRPr="002B70F5" w:rsidRDefault="003625C7" w:rsidP="003625C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3625C7" w:rsidRPr="002B70F5" w:rsidRDefault="003625C7" w:rsidP="003625C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3625C7" w:rsidRPr="002B70F5" w:rsidRDefault="001E0518" w:rsidP="000477C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28</w:t>
            </w:r>
            <w:r w:rsidR="003625C7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626FC5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3625C7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r w:rsidR="00C209F7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12</w:t>
            </w:r>
            <w:r w:rsidR="003625C7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: Energjia e çliruar prej lëndëve djegëse</w:t>
            </w:r>
          </w:p>
        </w:tc>
        <w:tc>
          <w:tcPr>
            <w:tcW w:w="4949" w:type="dxa"/>
          </w:tcPr>
          <w:p w:rsidR="003625C7" w:rsidRPr="002B70F5" w:rsidRDefault="003625C7" w:rsidP="000257C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Nëpërmjet një mbajtëse</w:t>
            </w:r>
            <w:r w:rsid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je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laboratorike, vendosim një enë qelqi të mbushur me ujë, mbi një llambë alkooli ose </w:t>
            </w:r>
            <w:r w:rsidR="00202924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bombol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gazi. Uji ngrohet për</w:t>
            </w:r>
            <w:r w:rsidR="0020292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shkak të nxehtësisë që jep djegia e alkoolit apo </w:t>
            </w:r>
            <w:r w:rsidR="0020292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e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gazit.</w:t>
            </w:r>
          </w:p>
          <w:p w:rsidR="00950334" w:rsidRPr="002B70F5" w:rsidRDefault="003625C7" w:rsidP="0071673D">
            <w:pPr>
              <w:pStyle w:val="NoSpacing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Nëpërmjet një mbajtëse laboratorike, vendosim një enë qelqi të mbushur me ujë, mbi një qiri ose llambë alkooli. Uji ngrohet për</w:t>
            </w:r>
            <w:r w:rsidR="0087144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shkak të nxehtësisë që jep djegia e qiririt apo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alkoolit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87144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 do t</w:t>
            </w:r>
            <w:r w:rsidR="0087144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ngrohet </w:t>
            </w:r>
            <w:r w:rsidR="0087144C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njëlloj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uji si nga qiriri dhe nga </w:t>
            </w:r>
            <w:r w:rsidR="0087144C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alkooli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kur ngrohet </w:t>
            </w:r>
            <w:r w:rsidR="0087144C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87144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ë </w:t>
            </w:r>
            <w:r w:rsidR="0087144C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njëjtën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87144C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koh</w:t>
            </w:r>
            <w:r w:rsidR="0087144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ë?</w:t>
            </w:r>
            <w:r w:rsidR="0087144C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Matet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87144C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temperatura</w:t>
            </w:r>
            <w:r w:rsidR="0087144C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e ujit pas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çdo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minute. Krahasohet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ndryshimi 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temp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eraturës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ujit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dy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ngrohësit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104" w:type="dxa"/>
            <w:vMerge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950334" w:rsidRPr="002B70F5" w:rsidTr="00226DD0">
        <w:tc>
          <w:tcPr>
            <w:tcW w:w="1203" w:type="dxa"/>
            <w:vMerge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3.</w:t>
            </w:r>
          </w:p>
        </w:tc>
        <w:tc>
          <w:tcPr>
            <w:tcW w:w="3554" w:type="dxa"/>
          </w:tcPr>
          <w:p w:rsidR="00950334" w:rsidRPr="002B70F5" w:rsidRDefault="001E0518" w:rsidP="00FC3186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29</w:t>
            </w:r>
            <w:r w:rsidR="003625C7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626FC5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3625C7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Burime të tjera të energjisë</w:t>
            </w:r>
          </w:p>
          <w:p w:rsidR="00F4329E" w:rsidRPr="002B70F5" w:rsidRDefault="00F4329E" w:rsidP="003625C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3625C7" w:rsidRPr="002B70F5" w:rsidRDefault="001E0518" w:rsidP="00626FC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30</w:t>
            </w:r>
            <w:r w:rsidR="003625C7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626FC5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3625C7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r w:rsidR="00591D91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13</w:t>
            </w:r>
            <w:r w:rsidR="003625C7" w:rsidRPr="002B70F5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3625C7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Energjia potenciale</w:t>
            </w:r>
            <w:r w:rsidR="00626FC5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lartësisë dhe lidhja e saj </w:t>
            </w:r>
            <w:r w:rsidR="003625C7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me masën </w:t>
            </w:r>
            <w:r w:rsidR="003625C7" w:rsidRPr="002B70F5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dhe lartësinë e  trupit.</w:t>
            </w:r>
          </w:p>
        </w:tc>
        <w:tc>
          <w:tcPr>
            <w:tcW w:w="4949" w:type="dxa"/>
          </w:tcPr>
          <w:p w:rsidR="00950334" w:rsidRPr="002B70F5" w:rsidRDefault="003625C7" w:rsidP="0071673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Nxën</w:t>
            </w:r>
            <w:r w:rsidR="0039446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ësit tregojnë lodra të ndryshme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me bateri, me kurdisje, me një trup të ngritur etj.</w:t>
            </w:r>
          </w:p>
          <w:p w:rsidR="003625C7" w:rsidRPr="002B70F5" w:rsidRDefault="00F4329E" w:rsidP="00F4329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fund t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rrafshit t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pjerrët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vendoset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karroc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laboratori q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goditet nga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top q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bie nga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lartësia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rrafshit t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pjerrët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Nxënësit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kryejnë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eksperimentin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studimin e </w:t>
            </w:r>
            <w:r w:rsidR="0071673D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varësisë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</w:t>
            </w:r>
            <w:r w:rsidR="007167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E. potenciale t</w:t>
            </w:r>
            <w:r w:rsidR="0039446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39446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lartësisë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nga </w:t>
            </w:r>
            <w:r w:rsidR="0039446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lartësia</w:t>
            </w:r>
            <w:r w:rsidR="003625C7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trupit dhe masa e tij</w:t>
            </w:r>
            <w:r w:rsidR="0039446E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104" w:type="dxa"/>
            <w:vMerge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950334" w:rsidRPr="002B70F5" w:rsidRDefault="00950334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4329E" w:rsidRPr="002B70F5" w:rsidTr="00226DD0">
        <w:tc>
          <w:tcPr>
            <w:tcW w:w="1203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4.</w:t>
            </w:r>
          </w:p>
        </w:tc>
        <w:tc>
          <w:tcPr>
            <w:tcW w:w="3554" w:type="dxa"/>
          </w:tcPr>
          <w:p w:rsidR="003123B1" w:rsidRPr="002B70F5" w:rsidRDefault="001E0518" w:rsidP="000477C4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31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626FC5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r w:rsidR="00591D91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14</w:t>
            </w:r>
            <w:r w:rsidR="00F4329E" w:rsidRPr="002B70F5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Të ndërtojmë një</w:t>
            </w:r>
            <w:r w:rsidR="00B0773A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lodër që </w:t>
            </w:r>
            <w:r w:rsidR="00626FC5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përdor</w:t>
            </w:r>
            <w:r w:rsidR="003123B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="003123B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E.p</w:t>
            </w:r>
            <w:proofErr w:type="spellEnd"/>
            <w:r w:rsidR="003123B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626FC5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të lartësisë ose</w:t>
            </w:r>
            <w:r w:rsidR="00B0773A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të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  <w:p w:rsidR="00F4329E" w:rsidRPr="002B70F5" w:rsidRDefault="00F4329E" w:rsidP="003123B1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llastikut</w:t>
            </w:r>
          </w:p>
          <w:p w:rsidR="00F4329E" w:rsidRPr="002B70F5" w:rsidRDefault="001E0518" w:rsidP="000477C4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32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626FC5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r w:rsidR="00591D91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14</w:t>
            </w:r>
            <w:r w:rsidR="00F4329E" w:rsidRPr="002B70F5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: 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Të ndërtojmë një</w:t>
            </w:r>
            <w:r w:rsidR="000477C4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lodër që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626FC5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përdor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E.p</w:t>
            </w:r>
            <w:proofErr w:type="spellEnd"/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B0773A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të lartësisë ose  të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llastikut</w:t>
            </w:r>
          </w:p>
        </w:tc>
        <w:tc>
          <w:tcPr>
            <w:tcW w:w="4949" w:type="dxa"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Nxënësit </w:t>
            </w:r>
            <w:r w:rsidR="0039446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ndërtojnë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lodra q</w:t>
            </w:r>
            <w:r w:rsidR="0039446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39446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përdorin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39446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energjinë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potenciale t</w:t>
            </w:r>
            <w:r w:rsidR="0039446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39446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lartësisë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ose E.</w:t>
            </w:r>
            <w:r w:rsidR="0039446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potenciale elastike t</w:t>
            </w:r>
            <w:r w:rsidR="0039446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llastikut apo </w:t>
            </w:r>
            <w:r w:rsidR="0039446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sustës</w:t>
            </w:r>
            <w:r w:rsidR="0039446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  <w:p w:rsidR="00F4329E" w:rsidRPr="002B70F5" w:rsidRDefault="003123B1" w:rsidP="006E33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</w:t>
            </w:r>
            <w:r w:rsidR="0039446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ësit tregojnë lodra të ndryshme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me bateri, me kurdisje, me një trup të ngritur etj.</w:t>
            </w:r>
            <w:r w:rsidR="0039446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</w:t>
            </w:r>
            <w:r w:rsidR="0039446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pas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39446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demonstrojnë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lodrat dhe </w:t>
            </w:r>
            <w:r w:rsidR="0039446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tregojnë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llojin e </w:t>
            </w:r>
            <w:r w:rsidR="0039446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energjisë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q</w:t>
            </w:r>
            <w:r w:rsidR="0039446E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39446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përdor</w:t>
            </w:r>
            <w:r w:rsidR="006E33C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in.</w:t>
            </w:r>
          </w:p>
        </w:tc>
        <w:tc>
          <w:tcPr>
            <w:tcW w:w="2104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4329E" w:rsidRPr="002B70F5" w:rsidTr="00226DD0">
        <w:tc>
          <w:tcPr>
            <w:tcW w:w="1203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5.</w:t>
            </w:r>
          </w:p>
        </w:tc>
        <w:tc>
          <w:tcPr>
            <w:tcW w:w="3554" w:type="dxa"/>
          </w:tcPr>
          <w:p w:rsidR="003123B1" w:rsidRPr="002B70F5" w:rsidRDefault="003123B1" w:rsidP="003123B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</w:t>
            </w:r>
            <w:r w:rsidR="001E0518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</w:t>
            </w: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0477C4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Energjia termike</w:t>
            </w:r>
          </w:p>
          <w:p w:rsidR="003123B1" w:rsidRPr="002B70F5" w:rsidRDefault="003123B1" w:rsidP="00F4329E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3123B1" w:rsidRPr="002B70F5" w:rsidRDefault="003123B1" w:rsidP="00F4329E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3123B1" w:rsidRPr="002B70F5" w:rsidRDefault="003123B1" w:rsidP="00F4329E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F4329E" w:rsidRPr="002B70F5" w:rsidRDefault="001E0518" w:rsidP="000477C4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34</w:t>
            </w:r>
            <w:r w:rsidR="003123B1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3123B1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r w:rsidR="00591D91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15</w:t>
            </w:r>
            <w:r w:rsidR="00591D91" w:rsidRPr="002B70F5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D64DCD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591D9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Shkë</w:t>
            </w:r>
            <w:r w:rsidR="00D64DCD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mbimi i</w:t>
            </w:r>
            <w:r w:rsidR="000477C4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591D9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energjisë</w:t>
            </w:r>
            <w:r w:rsidR="003123B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591D9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termike. N</w:t>
            </w:r>
            <w:r w:rsidR="003123B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grohja</w:t>
            </w:r>
            <w:r w:rsidR="00591D9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lëngjeve të</w:t>
            </w:r>
            <w:r w:rsidR="003123B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ndryshme</w:t>
            </w:r>
            <w:r w:rsidR="00591D9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4949" w:type="dxa"/>
          </w:tcPr>
          <w:p w:rsidR="00F4329E" w:rsidRPr="002B70F5" w:rsidRDefault="003123B1" w:rsidP="006E33C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Në dimër qëndrojmë pranë sobës që të ngrohemi, kur gatuajmë djersitemi, sidomos në verë, Në lashtësi për </w:t>
            </w:r>
            <w:r w:rsidR="006E33C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të ngrohur ujin, futnin në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gurë të nxehtë </w:t>
            </w:r>
            <w:r w:rsidR="006E33C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të,</w:t>
            </w:r>
            <w:r w:rsidR="006E33CA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të cilët ishin ngrohur më parë.</w:t>
            </w:r>
          </w:p>
          <w:p w:rsidR="003123B1" w:rsidRPr="002B70F5" w:rsidRDefault="003123B1" w:rsidP="00F4329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 100</w:t>
            </w:r>
            <w:r w:rsidR="006E33C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ml</w:t>
            </w:r>
            <w:proofErr w:type="spellEnd"/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ujë të ngrohtë shtojmë 100 </w:t>
            </w:r>
            <w:proofErr w:type="spellStart"/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ml</w:t>
            </w:r>
            <w:proofErr w:type="spellEnd"/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ujë të ftohtë, matim temperaturën e përzierjes. A do të jetë e </w:t>
            </w:r>
            <w:r w:rsidR="006E33CA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njëjte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temperatura e përzierjes nëse në 50</w:t>
            </w:r>
            <w:r w:rsidR="006E33C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ml</w:t>
            </w:r>
            <w:proofErr w:type="spellEnd"/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ujë të ngrohtë shtojmë 50</w:t>
            </w:r>
            <w:r w:rsidR="006E33C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ml</w:t>
            </w:r>
            <w:proofErr w:type="spellEnd"/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ujë të ftohtë?</w:t>
            </w:r>
          </w:p>
        </w:tc>
        <w:tc>
          <w:tcPr>
            <w:tcW w:w="2104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4329E" w:rsidRPr="002B70F5" w:rsidTr="00226DD0">
        <w:trPr>
          <w:trHeight w:val="1115"/>
        </w:trPr>
        <w:tc>
          <w:tcPr>
            <w:tcW w:w="1203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6.</w:t>
            </w:r>
          </w:p>
        </w:tc>
        <w:tc>
          <w:tcPr>
            <w:tcW w:w="3554" w:type="dxa"/>
          </w:tcPr>
          <w:p w:rsidR="00C95975" w:rsidRPr="002B70F5" w:rsidRDefault="001E0518" w:rsidP="00C9597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35</w:t>
            </w:r>
            <w:r w:rsidR="00C95975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C95975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Energjia kinetike</w:t>
            </w:r>
          </w:p>
          <w:p w:rsidR="00C95975" w:rsidRPr="002B70F5" w:rsidRDefault="00C95975" w:rsidP="00F4329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C95975" w:rsidRPr="002B70F5" w:rsidRDefault="00C95975" w:rsidP="00F4329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C95975" w:rsidRPr="002B70F5" w:rsidRDefault="00C95975" w:rsidP="00F4329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C95975" w:rsidRPr="002B70F5" w:rsidRDefault="00C95975" w:rsidP="00F4329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F4329E" w:rsidRPr="002B70F5" w:rsidRDefault="001E0518" w:rsidP="00F4329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36</w:t>
            </w:r>
            <w:r w:rsidR="00C95975"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0477C4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C95975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Ushtrime</w:t>
            </w:r>
          </w:p>
        </w:tc>
        <w:tc>
          <w:tcPr>
            <w:tcW w:w="4949" w:type="dxa"/>
          </w:tcPr>
          <w:p w:rsidR="00F4329E" w:rsidRPr="002B70F5" w:rsidRDefault="00C95975" w:rsidP="00F4329E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q-AL" w:eastAsia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Një sferë (karrocë) bie nga një rrafsh i pjerrët. Në fundin e rrafshit vendosni një </w:t>
            </w:r>
            <w:proofErr w:type="spellStart"/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kuboid</w:t>
            </w:r>
            <w:proofErr w:type="spellEnd"/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Kur sfera arrin në fund të rrafshit, shtyn </w:t>
            </w:r>
            <w:proofErr w:type="spellStart"/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kuboidin</w:t>
            </w:r>
            <w:proofErr w:type="spellEnd"/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ose </w:t>
            </w:r>
            <w:r w:rsidR="006E33CA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karrocën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Nxënësit matin distancën e zhvendosjes së </w:t>
            </w:r>
            <w:proofErr w:type="spellStart"/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kuboidit</w:t>
            </w:r>
            <w:proofErr w:type="spellEnd"/>
            <w:r w:rsidR="006E33CA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  <w:r w:rsidRPr="002B70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q-AL" w:eastAsia="sq-AL"/>
              </w:rPr>
              <w:t xml:space="preserve">  </w:t>
            </w:r>
          </w:p>
          <w:p w:rsidR="00C95975" w:rsidRPr="002B70F5" w:rsidRDefault="00C95975" w:rsidP="00F4329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Nxënësit </w:t>
            </w:r>
            <w:r w:rsidR="006E33CA"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>nëpërmjet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ushtrimeve tregojnë llojin e </w:t>
            </w:r>
            <w:r w:rsidR="006E33CA">
              <w:rPr>
                <w:rFonts w:ascii="Times New Roman" w:hAnsi="Times New Roman"/>
                <w:sz w:val="24"/>
                <w:szCs w:val="24"/>
                <w:lang w:val="sq-AL" w:eastAsia="sq-AL"/>
              </w:rPr>
              <w:t>e</w:t>
            </w:r>
            <w:r w:rsidR="006E33CA"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>nergjisë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q</w:t>
            </w:r>
            <w:r w:rsidR="006E33C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</w:t>
            </w:r>
            <w:r w:rsidR="006E33CA"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>zotërojnë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trupa t</w:t>
            </w:r>
            <w:r w:rsidR="006E33C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</w:t>
            </w:r>
            <w:r w:rsidR="006E33CA"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>ndryshëm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dhe </w:t>
            </w:r>
            <w:r w:rsidR="006E33CA"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>tregojnë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</w:t>
            </w:r>
            <w:r w:rsidR="006E33CA"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>varësinë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e </w:t>
            </w:r>
            <w:r w:rsidR="006E33CA"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>energjisë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</w:t>
            </w:r>
            <w:r w:rsidR="006E33CA"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>përkatësisht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te (</w:t>
            </w:r>
            <w:proofErr w:type="spellStart"/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>Ek</w:t>
            </w:r>
            <w:proofErr w:type="spellEnd"/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) nga masa dhe </w:t>
            </w:r>
            <w:r w:rsidR="006E33CA"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>shpejtësia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e trupit dhe te (Ep) nga masa dhe </w:t>
            </w:r>
            <w:r w:rsidR="006E33CA"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>lartësia</w:t>
            </w:r>
            <w:r w:rsidRPr="002B70F5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 e trupit</w:t>
            </w:r>
            <w:r w:rsidR="006E33CA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104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4329E" w:rsidRPr="002B70F5" w:rsidTr="00FB7E1E">
        <w:trPr>
          <w:trHeight w:val="638"/>
        </w:trPr>
        <w:tc>
          <w:tcPr>
            <w:tcW w:w="1203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F4329E" w:rsidRPr="002B70F5" w:rsidRDefault="00C95975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7.</w:t>
            </w:r>
          </w:p>
        </w:tc>
        <w:tc>
          <w:tcPr>
            <w:tcW w:w="3554" w:type="dxa"/>
          </w:tcPr>
          <w:p w:rsidR="00F4329E" w:rsidRPr="002B70F5" w:rsidRDefault="001E0518" w:rsidP="00F4329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37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Përçimi i energjisë</w:t>
            </w:r>
          </w:p>
          <w:p w:rsidR="00F4329E" w:rsidRPr="002B70F5" w:rsidRDefault="001E0518" w:rsidP="000477C4">
            <w:pPr>
              <w:rPr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38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r w:rsidR="009E4011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16</w:t>
            </w:r>
            <w:r w:rsidR="00F4329E" w:rsidRPr="002B70F5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Përçimi i energjisë</w:t>
            </w:r>
          </w:p>
        </w:tc>
        <w:tc>
          <w:tcPr>
            <w:tcW w:w="4949" w:type="dxa"/>
          </w:tcPr>
          <w:p w:rsidR="00F4329E" w:rsidRPr="002B70F5" w:rsidRDefault="006E33CA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Nxënësit</w:t>
            </w:r>
            <w:r w:rsidR="00F4329E"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 xml:space="preserve"> </w:t>
            </w:r>
            <w:r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demonstrojnë</w:t>
            </w:r>
            <w:r w:rsidR="00F4329E"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 xml:space="preserve"> </w:t>
            </w:r>
            <w:r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nëpërmjet</w:t>
            </w:r>
            <w:r w:rsidR="00F4329E"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 xml:space="preserve"> pajisjeve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4329E"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 xml:space="preserve">   ndryshme </w:t>
            </w:r>
            <w:r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mënyrat</w:t>
            </w:r>
            <w:r w:rsidR="00F4329E"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 xml:space="preserve"> e </w:t>
            </w:r>
            <w:r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përçimit</w:t>
            </w:r>
            <w:r w:rsidR="00F4329E"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 xml:space="preserve">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4329E"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 xml:space="preserve"> </w:t>
            </w:r>
            <w:r w:rsidRPr="002B70F5">
              <w:rPr>
                <w:rFonts w:ascii="Times New Roman" w:eastAsia="Times New Roman" w:hAnsi="Times New Roman" w:cs="Times New Roman"/>
                <w:sz w:val="24"/>
                <w:szCs w:val="24"/>
                <w:lang w:val="sq-AL" w:eastAsia="sq-AL"/>
              </w:rPr>
              <w:t>energjisë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104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4329E" w:rsidRPr="002B70F5" w:rsidTr="00226DD0">
        <w:tc>
          <w:tcPr>
            <w:tcW w:w="1203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F4329E" w:rsidRPr="002B70F5" w:rsidRDefault="00C95975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8.</w:t>
            </w:r>
          </w:p>
        </w:tc>
        <w:tc>
          <w:tcPr>
            <w:tcW w:w="3554" w:type="dxa"/>
          </w:tcPr>
          <w:p w:rsidR="00F4329E" w:rsidRPr="002B70F5" w:rsidRDefault="001E0518" w:rsidP="00F4329E">
            <w:pPr>
              <w:rPr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39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  <w:r w:rsidR="000477C4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Energjia ndryshon formë</w:t>
            </w:r>
          </w:p>
          <w:p w:rsidR="009E4011" w:rsidRPr="002B70F5" w:rsidRDefault="001E0518" w:rsidP="000477C4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40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r w:rsidR="009E4011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17</w:t>
            </w:r>
            <w:r w:rsidR="00F4329E" w:rsidRPr="00806AE0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0477C4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Ndërtojmë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0477C4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një </w:t>
            </w:r>
            <w:proofErr w:type="spellStart"/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poster</w:t>
            </w:r>
            <w:proofErr w:type="spellEnd"/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  <w:p w:rsidR="00F4329E" w:rsidRPr="002B70F5" w:rsidRDefault="00F4329E" w:rsidP="00F4329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me </w:t>
            </w:r>
            <w:r w:rsidR="009E4011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shnd</w:t>
            </w:r>
            <w:r w:rsidR="00B0773A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rrimet </w:t>
            </w:r>
            <w:r w:rsidR="000477C4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energjetike</w:t>
            </w:r>
          </w:p>
        </w:tc>
        <w:tc>
          <w:tcPr>
            <w:tcW w:w="4949" w:type="dxa"/>
          </w:tcPr>
          <w:p w:rsidR="00F4329E" w:rsidRPr="002B70F5" w:rsidRDefault="00F4329E" w:rsidP="00F4329E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Ndezim radion, prej saj del një tingull. Në radio shkon energji elektrike dhe del energji e tingullit. A ka ndodhur në këtë rast një ndryshim i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energjisë?</w:t>
            </w:r>
          </w:p>
        </w:tc>
        <w:tc>
          <w:tcPr>
            <w:tcW w:w="2104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4329E" w:rsidRPr="002B70F5" w:rsidTr="00226DD0">
        <w:trPr>
          <w:trHeight w:val="953"/>
        </w:trPr>
        <w:tc>
          <w:tcPr>
            <w:tcW w:w="1203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F4329E" w:rsidRPr="002B70F5" w:rsidRDefault="00C95975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9.</w:t>
            </w:r>
          </w:p>
        </w:tc>
        <w:tc>
          <w:tcPr>
            <w:tcW w:w="3554" w:type="dxa"/>
          </w:tcPr>
          <w:p w:rsidR="00F4329E" w:rsidRPr="002B70F5" w:rsidRDefault="001E0518" w:rsidP="00F432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41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  <w:r w:rsidR="000477C4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Energjia ruhet</w:t>
            </w:r>
          </w:p>
          <w:p w:rsidR="00F4329E" w:rsidRPr="002B70F5" w:rsidRDefault="001E0518" w:rsidP="00F4329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42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V.P</w:t>
            </w:r>
            <w:r w:rsidR="000477C4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r w:rsidR="00CE07B2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18</w:t>
            </w:r>
            <w:bookmarkStart w:id="0" w:name="_GoBack"/>
            <w:r w:rsidR="00CE07B2" w:rsidRPr="00806AE0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>:</w:t>
            </w:r>
            <w:r w:rsidR="00F4329E" w:rsidRPr="00806AE0">
              <w:rPr>
                <w:rFonts w:ascii="Times New Roman" w:hAnsi="Times New Roman"/>
                <w:bCs/>
                <w:sz w:val="24"/>
                <w:szCs w:val="24"/>
                <w:lang w:val="sq-AL"/>
              </w:rPr>
              <w:t xml:space="preserve"> </w:t>
            </w:r>
            <w:bookmarkEnd w:id="0"/>
            <w:r w:rsidR="000477C4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Energjia ruhet</w:t>
            </w:r>
          </w:p>
        </w:tc>
        <w:tc>
          <w:tcPr>
            <w:tcW w:w="4949" w:type="dxa"/>
          </w:tcPr>
          <w:p w:rsidR="00F4329E" w:rsidRPr="002B70F5" w:rsidRDefault="00F4329E" w:rsidP="00303DA3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Duam të ngrohim </w:t>
            </w:r>
            <w:r w:rsidR="00303DA3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një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sasi uji.</w:t>
            </w:r>
            <w:r w:rsidR="00303DA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Vendosim </w:t>
            </w:r>
            <w:r w:rsidR="00303DA3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enën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me </w:t>
            </w:r>
            <w:r w:rsidR="00303DA3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ujë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mbi </w:t>
            </w:r>
            <w:r w:rsidR="00303DA3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një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llamb</w:t>
            </w:r>
            <w:r w:rsidR="00303DA3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me </w:t>
            </w:r>
            <w:r w:rsidR="00303DA3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alkool</w:t>
            </w:r>
            <w:r w:rsidRPr="002B70F5">
              <w:rPr>
                <w:rFonts w:ascii="Times New Roman" w:hAnsi="Times New Roman"/>
                <w:sz w:val="24"/>
                <w:szCs w:val="24"/>
                <w:lang w:val="sq-AL"/>
              </w:rPr>
              <w:t>. A shkon e gjithë nxehtësia që çlirohet nga djegia e alkoolit për ngrohjen e ujit?</w:t>
            </w:r>
          </w:p>
        </w:tc>
        <w:tc>
          <w:tcPr>
            <w:tcW w:w="2104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4329E" w:rsidRPr="002B70F5" w:rsidTr="00226DD0">
        <w:trPr>
          <w:trHeight w:val="1268"/>
        </w:trPr>
        <w:tc>
          <w:tcPr>
            <w:tcW w:w="1203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F4329E" w:rsidRPr="002B70F5" w:rsidRDefault="00C95975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10.</w:t>
            </w:r>
          </w:p>
        </w:tc>
        <w:tc>
          <w:tcPr>
            <w:tcW w:w="3554" w:type="dxa"/>
          </w:tcPr>
          <w:p w:rsidR="00F4329E" w:rsidRPr="002B70F5" w:rsidRDefault="001E0518" w:rsidP="00F432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43</w:t>
            </w:r>
            <w:r w:rsidR="00F4329E"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0477C4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Ushtrime </w:t>
            </w:r>
            <w:r w:rsidR="00F4329E" w:rsidRPr="002B70F5">
              <w:rPr>
                <w:rFonts w:ascii="Times New Roman" w:hAnsi="Times New Roman" w:cs="Times New Roman"/>
                <w:bCs/>
                <w:sz w:val="24"/>
                <w:szCs w:val="24"/>
                <w:lang w:val="sq-AL"/>
              </w:rPr>
              <w:t>(s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hndërrimi i E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q-AL"/>
              </w:rPr>
              <w:t xml:space="preserve">p </w:t>
            </w:r>
            <w:r w:rsidR="00B0773A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F4329E" w:rsidRPr="002B70F5" w:rsidRDefault="00F4329E" w:rsidP="00F432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</w:t>
            </w:r>
            <w:proofErr w:type="spellStart"/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q-AL"/>
              </w:rPr>
              <w:t>k</w:t>
            </w:r>
            <w:proofErr w:type="spellEnd"/>
            <w:r w:rsidRPr="002B70F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q-AL"/>
              </w:rPr>
              <w:t xml:space="preserve"> </w:t>
            </w:r>
            <w:r w:rsidR="00B0773A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dhe anasjelltas.</w:t>
            </w:r>
            <w:r w:rsidR="000477C4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B0773A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Mënyra të #të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</w:p>
          <w:p w:rsidR="00F4329E" w:rsidRPr="002B70F5" w:rsidRDefault="00F4329E" w:rsidP="00F432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 EPE</w:t>
            </w:r>
            <w:r w:rsidR="0069615A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)</w:t>
            </w:r>
          </w:p>
          <w:p w:rsidR="00F4329E" w:rsidRPr="002B70F5" w:rsidRDefault="001E0518" w:rsidP="006961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44</w:t>
            </w:r>
            <w:r w:rsidR="00F4329E" w:rsidRPr="002B70F5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.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shtrime</w:t>
            </w:r>
            <w:r w:rsidR="00B0773A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(llogarit Energjinë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</w:t>
            </w:r>
            <w:r w:rsidR="0069615A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Rendimentin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)  </w:t>
            </w:r>
          </w:p>
        </w:tc>
        <w:tc>
          <w:tcPr>
            <w:tcW w:w="4949" w:type="dxa"/>
          </w:tcPr>
          <w:p w:rsidR="00F4329E" w:rsidRPr="002B70F5" w:rsidRDefault="00303DA3" w:rsidP="00303DA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Nëpërmjet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situatave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paraqitura n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ushtrime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,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paraqesin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shndërrimin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energjisë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nga Ep n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Ek</w:t>
            </w:r>
            <w:proofErr w:type="spellEnd"/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anasjelltas si dhe 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mënyrat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ndryshimit 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F4329E"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EPE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104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4329E" w:rsidRPr="002B70F5" w:rsidTr="0085624C">
        <w:trPr>
          <w:trHeight w:val="944"/>
        </w:trPr>
        <w:tc>
          <w:tcPr>
            <w:tcW w:w="1203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</w:tcPr>
          <w:p w:rsidR="00F4329E" w:rsidRPr="002B70F5" w:rsidRDefault="00C95975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11.</w:t>
            </w:r>
          </w:p>
        </w:tc>
        <w:tc>
          <w:tcPr>
            <w:tcW w:w="3554" w:type="dxa"/>
          </w:tcPr>
          <w:p w:rsidR="00F4329E" w:rsidRPr="002B70F5" w:rsidRDefault="001E0518" w:rsidP="00F4329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45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.</w:t>
            </w:r>
            <w:r w:rsidR="0069615A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B0773A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Përsë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ritje</w:t>
            </w:r>
          </w:p>
          <w:p w:rsidR="00D64DCD" w:rsidRPr="002B70F5" w:rsidRDefault="00D64DCD" w:rsidP="00F4329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:rsidR="00F4329E" w:rsidRPr="002B70F5" w:rsidRDefault="00D64DCD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46.</w:t>
            </w:r>
            <w:r w:rsidR="0069615A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B0773A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Test</w:t>
            </w:r>
          </w:p>
        </w:tc>
        <w:tc>
          <w:tcPr>
            <w:tcW w:w="4949" w:type="dxa"/>
          </w:tcPr>
          <w:p w:rsidR="00F4329E" w:rsidRPr="002B70F5" w:rsidRDefault="00F4329E" w:rsidP="00F4329E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w:t xml:space="preserve">Çfarë mësuam për </w:t>
            </w:r>
            <w:r w:rsidR="00303DA3" w:rsidRPr="002B70F5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w:t>energjinë</w:t>
            </w:r>
            <w:r w:rsidRPr="002B70F5">
              <w:rPr>
                <w:rFonts w:ascii="Times New Roman" w:hAnsi="Times New Roman" w:cs="Times New Roman"/>
                <w:sz w:val="24"/>
                <w:szCs w:val="24"/>
                <w:lang w:val="sq-AL" w:eastAsia="sq-AL"/>
              </w:rPr>
              <w:t>? Një rishikim dhe reflektim i shpejtë i temave.</w:t>
            </w:r>
          </w:p>
        </w:tc>
        <w:tc>
          <w:tcPr>
            <w:tcW w:w="2104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4329E" w:rsidRPr="002B70F5" w:rsidTr="00950334">
        <w:trPr>
          <w:trHeight w:val="855"/>
        </w:trPr>
        <w:tc>
          <w:tcPr>
            <w:tcW w:w="1203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  <w:tcBorders>
              <w:bottom w:val="single" w:sz="4" w:space="0" w:color="auto"/>
            </w:tcBorders>
          </w:tcPr>
          <w:p w:rsidR="00F4329E" w:rsidRPr="002B70F5" w:rsidRDefault="00C95975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12.</w:t>
            </w:r>
          </w:p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554" w:type="dxa"/>
            <w:tcBorders>
              <w:bottom w:val="single" w:sz="4" w:space="0" w:color="auto"/>
            </w:tcBorders>
          </w:tcPr>
          <w:p w:rsidR="0069615A" w:rsidRPr="002B70F5" w:rsidRDefault="00D64DCD" w:rsidP="006961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47.</w:t>
            </w:r>
            <w:r w:rsidR="0069615A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Projekt: </w:t>
            </w:r>
            <w:r w:rsidR="00227EC3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Hija e një trupi në     </w:t>
            </w:r>
            <w:r w:rsidR="0069615A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stinë të ndryshme të vitit     </w:t>
            </w:r>
          </w:p>
          <w:p w:rsidR="00F4329E" w:rsidRPr="002B70F5" w:rsidRDefault="001E0518" w:rsidP="006961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48.</w:t>
            </w:r>
            <w:r w:rsidR="0069615A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F4329E"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Projekt:</w:t>
            </w:r>
            <w:r w:rsidR="00D64DCD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69615A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Hija e një trupi në     stinë të ndryshme të vitit     </w:t>
            </w:r>
          </w:p>
        </w:tc>
        <w:tc>
          <w:tcPr>
            <w:tcW w:w="4949" w:type="dxa"/>
            <w:tcBorders>
              <w:bottom w:val="single" w:sz="4" w:space="0" w:color="auto"/>
            </w:tcBorders>
          </w:tcPr>
          <w:p w:rsidR="004A4558" w:rsidRPr="002B70F5" w:rsidRDefault="004A4558" w:rsidP="00F4329E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Nxënësit fotografojnë hijen e trupit të tyre në stinë të ndryshme të vitit, për të treguar ndryshimin e gjatësisë së saj në varësi të lartësisë së diellit në qiell.</w:t>
            </w:r>
          </w:p>
        </w:tc>
        <w:tc>
          <w:tcPr>
            <w:tcW w:w="2104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F4329E" w:rsidRPr="002B70F5" w:rsidTr="00B0773A">
        <w:trPr>
          <w:trHeight w:val="807"/>
        </w:trPr>
        <w:tc>
          <w:tcPr>
            <w:tcW w:w="1203" w:type="dxa"/>
            <w:vMerge/>
            <w:tcBorders>
              <w:bottom w:val="single" w:sz="4" w:space="0" w:color="auto"/>
            </w:tcBorders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F4329E" w:rsidRPr="002B70F5" w:rsidRDefault="00C95975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13.</w:t>
            </w:r>
          </w:p>
        </w:tc>
        <w:tc>
          <w:tcPr>
            <w:tcW w:w="3554" w:type="dxa"/>
            <w:tcBorders>
              <w:top w:val="single" w:sz="4" w:space="0" w:color="auto"/>
            </w:tcBorders>
          </w:tcPr>
          <w:p w:rsidR="00F4329E" w:rsidRPr="002B70F5" w:rsidRDefault="00F4329E" w:rsidP="00F4329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:rsidR="00F4329E" w:rsidRPr="002B70F5" w:rsidRDefault="00227EC3" w:rsidP="00F4329E">
            <w:p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2B70F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49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  <w:r w:rsidR="00D64DCD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Vler</w:t>
            </w:r>
            <w:r w:rsidR="00B55205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="00D64DCD" w:rsidRPr="002B70F5">
              <w:rPr>
                <w:rFonts w:ascii="Times New Roman" w:hAnsi="Times New Roman"/>
                <w:sz w:val="24"/>
                <w:szCs w:val="24"/>
                <w:lang w:val="sq-AL"/>
              </w:rPr>
              <w:t>sim</w:t>
            </w:r>
            <w:r w:rsidR="00F4329E" w:rsidRPr="002B70F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portofoli</w:t>
            </w:r>
          </w:p>
        </w:tc>
        <w:tc>
          <w:tcPr>
            <w:tcW w:w="4949" w:type="dxa"/>
            <w:tcBorders>
              <w:top w:val="single" w:sz="4" w:space="0" w:color="auto"/>
            </w:tcBorders>
          </w:tcPr>
          <w:p w:rsidR="00F4329E" w:rsidRPr="002B70F5" w:rsidRDefault="00F4329E" w:rsidP="00F4329E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104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859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525" w:type="dxa"/>
            <w:vMerge/>
          </w:tcPr>
          <w:p w:rsidR="00F4329E" w:rsidRPr="002B70F5" w:rsidRDefault="00F4329E" w:rsidP="00F4329E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</w:tbl>
    <w:p w:rsidR="007C17A2" w:rsidRPr="002B70F5" w:rsidRDefault="007C17A2">
      <w:pPr>
        <w:rPr>
          <w:rFonts w:ascii="Times New Roman" w:hAnsi="Times New Roman" w:cs="Times New Roman"/>
          <w:sz w:val="24"/>
          <w:szCs w:val="24"/>
          <w:lang w:val="sq-AL"/>
        </w:rPr>
      </w:pPr>
    </w:p>
    <w:sectPr w:rsidR="007C17A2" w:rsidRPr="002B70F5" w:rsidSect="00DF06D5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E5C86"/>
    <w:multiLevelType w:val="hybridMultilevel"/>
    <w:tmpl w:val="AB8E1494"/>
    <w:lvl w:ilvl="0" w:tplc="E7ECC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17984"/>
    <w:multiLevelType w:val="hybridMultilevel"/>
    <w:tmpl w:val="BDA4CB4A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F06D5"/>
    <w:rsid w:val="000042DE"/>
    <w:rsid w:val="000257C3"/>
    <w:rsid w:val="000477C4"/>
    <w:rsid w:val="00081644"/>
    <w:rsid w:val="00090DC6"/>
    <w:rsid w:val="00110F3B"/>
    <w:rsid w:val="001338AB"/>
    <w:rsid w:val="00134994"/>
    <w:rsid w:val="00134C83"/>
    <w:rsid w:val="001E0518"/>
    <w:rsid w:val="00202924"/>
    <w:rsid w:val="0020663E"/>
    <w:rsid w:val="00211716"/>
    <w:rsid w:val="00226DD0"/>
    <w:rsid w:val="00227EC3"/>
    <w:rsid w:val="002744D6"/>
    <w:rsid w:val="002B70F5"/>
    <w:rsid w:val="002E32D8"/>
    <w:rsid w:val="00303DA3"/>
    <w:rsid w:val="003123B1"/>
    <w:rsid w:val="00354F2A"/>
    <w:rsid w:val="003617CD"/>
    <w:rsid w:val="003625C7"/>
    <w:rsid w:val="0039446E"/>
    <w:rsid w:val="003D1EED"/>
    <w:rsid w:val="00426D46"/>
    <w:rsid w:val="0043070E"/>
    <w:rsid w:val="0047047D"/>
    <w:rsid w:val="00487465"/>
    <w:rsid w:val="004A4558"/>
    <w:rsid w:val="0055065A"/>
    <w:rsid w:val="00591D91"/>
    <w:rsid w:val="005E4D35"/>
    <w:rsid w:val="00626FC5"/>
    <w:rsid w:val="00645807"/>
    <w:rsid w:val="006508DE"/>
    <w:rsid w:val="006750C9"/>
    <w:rsid w:val="0069615A"/>
    <w:rsid w:val="006E33CA"/>
    <w:rsid w:val="0071673D"/>
    <w:rsid w:val="00742A6C"/>
    <w:rsid w:val="007C17A2"/>
    <w:rsid w:val="007E12E0"/>
    <w:rsid w:val="007E6769"/>
    <w:rsid w:val="00802931"/>
    <w:rsid w:val="008056B6"/>
    <w:rsid w:val="00806AE0"/>
    <w:rsid w:val="0085624C"/>
    <w:rsid w:val="0087144C"/>
    <w:rsid w:val="008928F1"/>
    <w:rsid w:val="008B7FCF"/>
    <w:rsid w:val="008E4BB0"/>
    <w:rsid w:val="008F7863"/>
    <w:rsid w:val="00950334"/>
    <w:rsid w:val="009E4011"/>
    <w:rsid w:val="00AD360B"/>
    <w:rsid w:val="00AD7A36"/>
    <w:rsid w:val="00AE6B55"/>
    <w:rsid w:val="00AF3F5A"/>
    <w:rsid w:val="00B0773A"/>
    <w:rsid w:val="00B55205"/>
    <w:rsid w:val="00B6172C"/>
    <w:rsid w:val="00BD2567"/>
    <w:rsid w:val="00C003AC"/>
    <w:rsid w:val="00C209F7"/>
    <w:rsid w:val="00C22901"/>
    <w:rsid w:val="00C633AA"/>
    <w:rsid w:val="00C95975"/>
    <w:rsid w:val="00CA0F69"/>
    <w:rsid w:val="00CC4FB2"/>
    <w:rsid w:val="00CC572F"/>
    <w:rsid w:val="00CE07B2"/>
    <w:rsid w:val="00D12B64"/>
    <w:rsid w:val="00D64DCD"/>
    <w:rsid w:val="00DB1CB9"/>
    <w:rsid w:val="00DB7B5F"/>
    <w:rsid w:val="00DC2294"/>
    <w:rsid w:val="00DF06D5"/>
    <w:rsid w:val="00E74895"/>
    <w:rsid w:val="00E9773B"/>
    <w:rsid w:val="00F01B07"/>
    <w:rsid w:val="00F30F3D"/>
    <w:rsid w:val="00F34273"/>
    <w:rsid w:val="00F4329E"/>
    <w:rsid w:val="00F5692A"/>
    <w:rsid w:val="00F67F4F"/>
    <w:rsid w:val="00FB7E1E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718338-0E2B-4D63-8562-A65C5A21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7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6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D360B"/>
    <w:pPr>
      <w:spacing w:after="0" w:line="240" w:lineRule="auto"/>
      <w:ind w:left="720" w:firstLine="288"/>
      <w:contextualSpacing/>
      <w:jc w:val="both"/>
    </w:pPr>
    <w:rPr>
      <w:rFonts w:ascii="Calibri" w:eastAsia="Calibri" w:hAnsi="Calibri" w:cs="Times New Roman"/>
      <w:lang w:val="sq-AL"/>
    </w:rPr>
  </w:style>
  <w:style w:type="paragraph" w:styleId="NoSpacing">
    <w:name w:val="No Spacing"/>
    <w:uiPriority w:val="1"/>
    <w:qFormat/>
    <w:rsid w:val="00F569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Arlon Liko</cp:lastModifiedBy>
  <cp:revision>55</cp:revision>
  <dcterms:created xsi:type="dcterms:W3CDTF">2018-01-22T18:41:00Z</dcterms:created>
  <dcterms:modified xsi:type="dcterms:W3CDTF">2019-07-17T09:03:00Z</dcterms:modified>
</cp:coreProperties>
</file>